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7BC" w:rsidRDefault="006847BC" w:rsidP="006847BC">
      <w:pPr>
        <w:pStyle w:val="Bezriadkovania"/>
        <w:rPr>
          <w:b/>
          <w:sz w:val="32"/>
          <w:szCs w:val="32"/>
        </w:rPr>
      </w:pPr>
      <w:r>
        <w:rPr>
          <w:noProof/>
          <w:lang w:eastAsia="sk-SK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-242570</wp:posOffset>
            </wp:positionH>
            <wp:positionV relativeFrom="paragraph">
              <wp:posOffset>-223520</wp:posOffset>
            </wp:positionV>
            <wp:extent cx="790575" cy="905176"/>
            <wp:effectExtent l="0" t="0" r="0" b="9525"/>
            <wp:wrapNone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90517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         </w:t>
      </w:r>
      <w:r w:rsidRPr="006847BC">
        <w:rPr>
          <w:b/>
          <w:sz w:val="32"/>
          <w:szCs w:val="32"/>
        </w:rPr>
        <w:t>Obec Vyšný Hrušov</w:t>
      </w:r>
    </w:p>
    <w:p w:rsidR="006847BC" w:rsidRDefault="006847BC" w:rsidP="006847BC">
      <w:pPr>
        <w:pStyle w:val="Bezriadkovania"/>
        <w:rPr>
          <w:b/>
          <w:sz w:val="24"/>
          <w:szCs w:val="24"/>
        </w:rPr>
      </w:pPr>
      <w:r>
        <w:rPr>
          <w:b/>
          <w:sz w:val="32"/>
          <w:szCs w:val="32"/>
        </w:rPr>
        <w:t xml:space="preserve">                   </w:t>
      </w:r>
      <w:r>
        <w:rPr>
          <w:b/>
          <w:sz w:val="24"/>
          <w:szCs w:val="24"/>
        </w:rPr>
        <w:t>Všeobecné záväzné nariadenie</w:t>
      </w:r>
    </w:p>
    <w:p w:rsidR="006847BC" w:rsidRDefault="006847BC" w:rsidP="006847BC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Číslo: </w:t>
      </w:r>
      <w:r w:rsidR="00A823CC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/2023</w:t>
      </w:r>
    </w:p>
    <w:p w:rsidR="006847BC" w:rsidRDefault="006847BC" w:rsidP="006847BC">
      <w:pPr>
        <w:pStyle w:val="Bezriadkovania"/>
        <w:rPr>
          <w:b/>
          <w:sz w:val="24"/>
          <w:szCs w:val="24"/>
        </w:rPr>
      </w:pPr>
    </w:p>
    <w:p w:rsidR="006847BC" w:rsidRDefault="006847BC" w:rsidP="006847BC">
      <w:pPr>
        <w:pStyle w:val="Bezriadkovania"/>
        <w:rPr>
          <w:b/>
          <w:sz w:val="24"/>
          <w:szCs w:val="24"/>
        </w:rPr>
      </w:pPr>
    </w:p>
    <w:p w:rsidR="006847BC" w:rsidRDefault="006847BC" w:rsidP="006847BC">
      <w:pPr>
        <w:pStyle w:val="Bezriadkovania"/>
        <w:rPr>
          <w:b/>
          <w:sz w:val="24"/>
          <w:szCs w:val="24"/>
        </w:rPr>
      </w:pPr>
    </w:p>
    <w:p w:rsidR="006847BC" w:rsidRDefault="006847BC" w:rsidP="006847BC">
      <w:pPr>
        <w:pStyle w:val="Bezriadkovania"/>
        <w:rPr>
          <w:b/>
          <w:sz w:val="24"/>
          <w:szCs w:val="24"/>
        </w:rPr>
      </w:pPr>
    </w:p>
    <w:p w:rsidR="006847BC" w:rsidRDefault="006847BC" w:rsidP="006847BC">
      <w:pPr>
        <w:pStyle w:val="Bezriadkovania"/>
        <w:rPr>
          <w:b/>
          <w:sz w:val="24"/>
          <w:szCs w:val="24"/>
        </w:rPr>
      </w:pPr>
    </w:p>
    <w:p w:rsidR="006847BC" w:rsidRDefault="006847BC" w:rsidP="006847BC">
      <w:pPr>
        <w:pStyle w:val="Bezriadkovania"/>
        <w:jc w:val="center"/>
        <w:rPr>
          <w:b/>
          <w:sz w:val="32"/>
          <w:szCs w:val="32"/>
        </w:rPr>
      </w:pPr>
      <w:r w:rsidRPr="006847BC">
        <w:rPr>
          <w:b/>
          <w:sz w:val="32"/>
          <w:szCs w:val="32"/>
        </w:rPr>
        <w:t>VŠEOBECNÉ ZÁVӒZNÉ NARIADENIE</w:t>
      </w:r>
    </w:p>
    <w:p w:rsidR="007E4EB5" w:rsidRDefault="007E4EB5" w:rsidP="006847BC">
      <w:pPr>
        <w:pStyle w:val="Bezriadkovania"/>
        <w:jc w:val="center"/>
        <w:rPr>
          <w:b/>
          <w:sz w:val="32"/>
          <w:szCs w:val="32"/>
        </w:rPr>
      </w:pPr>
    </w:p>
    <w:p w:rsidR="007E4EB5" w:rsidRDefault="007E4EB5" w:rsidP="006847BC">
      <w:pPr>
        <w:pStyle w:val="Bezriadkovania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Obce Vyšný Hrušov</w:t>
      </w:r>
    </w:p>
    <w:p w:rsidR="007E4EB5" w:rsidRDefault="007E4EB5" w:rsidP="006847BC">
      <w:pPr>
        <w:pStyle w:val="Bezriadkovania"/>
        <w:jc w:val="center"/>
        <w:rPr>
          <w:b/>
          <w:sz w:val="32"/>
          <w:szCs w:val="32"/>
        </w:rPr>
      </w:pPr>
    </w:p>
    <w:p w:rsidR="007E4EB5" w:rsidRDefault="007E4EB5" w:rsidP="006847BC">
      <w:pPr>
        <w:pStyle w:val="Bezriadkovania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Č.</w:t>
      </w:r>
      <w:r w:rsidR="00A823CC">
        <w:rPr>
          <w:b/>
          <w:sz w:val="32"/>
          <w:szCs w:val="32"/>
        </w:rPr>
        <w:t xml:space="preserve"> 1</w:t>
      </w:r>
      <w:r>
        <w:rPr>
          <w:b/>
          <w:sz w:val="32"/>
          <w:szCs w:val="32"/>
        </w:rPr>
        <w:t>/2023</w:t>
      </w:r>
    </w:p>
    <w:p w:rsidR="007E4EB5" w:rsidRDefault="007E4EB5" w:rsidP="006847BC">
      <w:pPr>
        <w:pStyle w:val="Bezriadkovania"/>
        <w:jc w:val="center"/>
        <w:rPr>
          <w:b/>
          <w:sz w:val="32"/>
          <w:szCs w:val="32"/>
        </w:rPr>
      </w:pPr>
    </w:p>
    <w:p w:rsidR="007E4EB5" w:rsidRDefault="007E4EB5" w:rsidP="007E4EB5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o zrušení Základnej školy s materskou školou Vyšný Hrušov 63 a jej súčastí</w:t>
      </w:r>
    </w:p>
    <w:p w:rsidR="007E4EB5" w:rsidRDefault="007E4EB5" w:rsidP="007E4EB5">
      <w:pPr>
        <w:pStyle w:val="Bezriadkovania"/>
        <w:rPr>
          <w:b/>
          <w:sz w:val="24"/>
          <w:szCs w:val="24"/>
        </w:rPr>
      </w:pPr>
    </w:p>
    <w:p w:rsidR="007E4EB5" w:rsidRPr="007E4EB5" w:rsidRDefault="007E4EB5" w:rsidP="007E4EB5">
      <w:pPr>
        <w:pStyle w:val="Bezriadkovania"/>
        <w:rPr>
          <w:i/>
          <w:sz w:val="24"/>
          <w:szCs w:val="24"/>
        </w:rPr>
      </w:pPr>
      <w:r w:rsidRPr="007E4EB5">
        <w:rPr>
          <w:b/>
          <w:i/>
          <w:sz w:val="24"/>
          <w:szCs w:val="24"/>
        </w:rPr>
        <w:t>Návrh</w:t>
      </w:r>
      <w:r w:rsidRPr="007E4EB5">
        <w:rPr>
          <w:i/>
          <w:sz w:val="24"/>
          <w:szCs w:val="24"/>
        </w:rPr>
        <w:t xml:space="preserve"> tohto všeobecne záväzného nariadenia (VZN) na pripomienkovanie v zmysle § 6 ods.4 zákona č. 369/1990 Zb. o obecnom zriedení v znení neskorších predpisov</w:t>
      </w:r>
    </w:p>
    <w:p w:rsidR="006847BC" w:rsidRPr="007E4EB5" w:rsidRDefault="006847BC" w:rsidP="006847BC">
      <w:pPr>
        <w:pStyle w:val="Bezriadkovania"/>
        <w:jc w:val="center"/>
        <w:rPr>
          <w:b/>
          <w:i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5240"/>
        <w:gridCol w:w="3822"/>
      </w:tblGrid>
      <w:tr w:rsidR="007E4EB5" w:rsidTr="007E4EB5">
        <w:tc>
          <w:tcPr>
            <w:tcW w:w="5240" w:type="dxa"/>
          </w:tcPr>
          <w:p w:rsidR="007E4EB5" w:rsidRDefault="007E4EB5" w:rsidP="007E4EB5">
            <w:pPr>
              <w:pStyle w:val="Bezriadkovania"/>
              <w:rPr>
                <w:b/>
                <w:sz w:val="24"/>
                <w:szCs w:val="24"/>
              </w:rPr>
            </w:pPr>
            <w:r>
              <w:t>Vyvesený na úradnej tabuli obce dňa :</w:t>
            </w:r>
          </w:p>
        </w:tc>
        <w:tc>
          <w:tcPr>
            <w:tcW w:w="3822" w:type="dxa"/>
          </w:tcPr>
          <w:p w:rsidR="007E4EB5" w:rsidRPr="00A823CC" w:rsidRDefault="00A823CC" w:rsidP="007E4EB5">
            <w:pPr>
              <w:pStyle w:val="Bezriadkovania"/>
              <w:rPr>
                <w:sz w:val="24"/>
                <w:szCs w:val="24"/>
              </w:rPr>
            </w:pPr>
            <w:r w:rsidRPr="00A823CC">
              <w:rPr>
                <w:sz w:val="24"/>
                <w:szCs w:val="24"/>
              </w:rPr>
              <w:t>06.06.2023</w:t>
            </w:r>
          </w:p>
        </w:tc>
      </w:tr>
      <w:tr w:rsidR="007E4EB5" w:rsidTr="007E4EB5">
        <w:tc>
          <w:tcPr>
            <w:tcW w:w="5240" w:type="dxa"/>
          </w:tcPr>
          <w:p w:rsidR="007E4EB5" w:rsidRDefault="007E4EB5" w:rsidP="007E4EB5">
            <w:pPr>
              <w:pStyle w:val="Bezriadkovania"/>
              <w:rPr>
                <w:b/>
                <w:sz w:val="24"/>
                <w:szCs w:val="24"/>
              </w:rPr>
            </w:pPr>
            <w:r>
              <w:t>Vyvesený na webovom sídle obce dňa :</w:t>
            </w:r>
          </w:p>
        </w:tc>
        <w:tc>
          <w:tcPr>
            <w:tcW w:w="3822" w:type="dxa"/>
          </w:tcPr>
          <w:p w:rsidR="007E4EB5" w:rsidRPr="00A823CC" w:rsidRDefault="00A823CC" w:rsidP="007E4EB5">
            <w:pPr>
              <w:pStyle w:val="Bezriadkovania"/>
              <w:rPr>
                <w:sz w:val="24"/>
                <w:szCs w:val="24"/>
              </w:rPr>
            </w:pPr>
            <w:r w:rsidRPr="00A823CC">
              <w:rPr>
                <w:sz w:val="24"/>
                <w:szCs w:val="24"/>
              </w:rPr>
              <w:t>06.06.2023</w:t>
            </w:r>
          </w:p>
        </w:tc>
      </w:tr>
      <w:tr w:rsidR="007E4EB5" w:rsidTr="007E4EB5">
        <w:tc>
          <w:tcPr>
            <w:tcW w:w="5240" w:type="dxa"/>
          </w:tcPr>
          <w:p w:rsidR="007E4EB5" w:rsidRDefault="007E4EB5" w:rsidP="007E4EB5">
            <w:pPr>
              <w:pStyle w:val="Bezriadkovania"/>
              <w:rPr>
                <w:b/>
                <w:sz w:val="24"/>
                <w:szCs w:val="24"/>
              </w:rPr>
            </w:pPr>
            <w:r>
              <w:t>Dátum začiatku lehoty na pripomienkové konanie :</w:t>
            </w:r>
          </w:p>
        </w:tc>
        <w:tc>
          <w:tcPr>
            <w:tcW w:w="3822" w:type="dxa"/>
          </w:tcPr>
          <w:p w:rsidR="007E4EB5" w:rsidRPr="00A823CC" w:rsidRDefault="00A823CC" w:rsidP="007E4EB5">
            <w:pPr>
              <w:pStyle w:val="Bezriadkovania"/>
              <w:rPr>
                <w:sz w:val="24"/>
                <w:szCs w:val="24"/>
              </w:rPr>
            </w:pPr>
            <w:r w:rsidRPr="00A823CC">
              <w:rPr>
                <w:sz w:val="24"/>
                <w:szCs w:val="24"/>
              </w:rPr>
              <w:t>06.06.2023</w:t>
            </w:r>
          </w:p>
        </w:tc>
      </w:tr>
      <w:tr w:rsidR="007E4EB5" w:rsidTr="007E4EB5">
        <w:tc>
          <w:tcPr>
            <w:tcW w:w="5240" w:type="dxa"/>
            <w:tcBorders>
              <w:bottom w:val="single" w:sz="4" w:space="0" w:color="auto"/>
            </w:tcBorders>
          </w:tcPr>
          <w:p w:rsidR="007E4EB5" w:rsidRDefault="007E4EB5" w:rsidP="007E4EB5">
            <w:pPr>
              <w:pStyle w:val="Bezriadkovania"/>
              <w:rPr>
                <w:b/>
                <w:sz w:val="24"/>
                <w:szCs w:val="24"/>
              </w:rPr>
            </w:pPr>
            <w:r>
              <w:t>Dátum ukončenia lehoty pripomienkového konania :</w:t>
            </w:r>
          </w:p>
        </w:tc>
        <w:tc>
          <w:tcPr>
            <w:tcW w:w="3822" w:type="dxa"/>
            <w:tcBorders>
              <w:bottom w:val="single" w:sz="4" w:space="0" w:color="auto"/>
            </w:tcBorders>
          </w:tcPr>
          <w:p w:rsidR="007E4EB5" w:rsidRPr="00A823CC" w:rsidRDefault="00A823CC" w:rsidP="007E4EB5">
            <w:pPr>
              <w:pStyle w:val="Bezriadkovania"/>
              <w:rPr>
                <w:sz w:val="24"/>
                <w:szCs w:val="24"/>
              </w:rPr>
            </w:pPr>
            <w:r w:rsidRPr="00A823CC">
              <w:rPr>
                <w:sz w:val="24"/>
                <w:szCs w:val="24"/>
              </w:rPr>
              <w:t>21.06.2023</w:t>
            </w:r>
          </w:p>
        </w:tc>
      </w:tr>
      <w:tr w:rsidR="007E4EB5" w:rsidTr="007E4EB5">
        <w:trPr>
          <w:trHeight w:val="1027"/>
        </w:trPr>
        <w:tc>
          <w:tcPr>
            <w:tcW w:w="5240" w:type="dxa"/>
            <w:tcBorders>
              <w:bottom w:val="single" w:sz="4" w:space="0" w:color="auto"/>
              <w:right w:val="nil"/>
            </w:tcBorders>
          </w:tcPr>
          <w:p w:rsidR="007E4EB5" w:rsidRDefault="007E4EB5" w:rsidP="007E4EB5">
            <w:pPr>
              <w:pStyle w:val="Bezriadkovania"/>
            </w:pPr>
            <w:r>
              <w:t xml:space="preserve">Pripomienky zaslať : </w:t>
            </w:r>
          </w:p>
          <w:p w:rsidR="007E4EB5" w:rsidRDefault="007E4EB5" w:rsidP="007E4EB5">
            <w:pPr>
              <w:pStyle w:val="Bezriadkovania"/>
            </w:pPr>
            <w:r>
              <w:t>-písomne na adresu: Obec Vyšný Hrušov 128, 067 32 Vyšný Hrušov</w:t>
            </w:r>
          </w:p>
          <w:p w:rsidR="007E4EB5" w:rsidRDefault="007E4EB5" w:rsidP="007E4EB5">
            <w:pPr>
              <w:pStyle w:val="Bezriadkovania"/>
            </w:pPr>
            <w:r>
              <w:t xml:space="preserve">- elektronicky na adresu : </w:t>
            </w:r>
            <w:hyperlink r:id="rId8" w:history="1">
              <w:r w:rsidRPr="00903CF4">
                <w:rPr>
                  <w:rStyle w:val="Hypertextovprepojenie"/>
                </w:rPr>
                <w:t>vysnyhrusov@gmail.com</w:t>
              </w:r>
            </w:hyperlink>
            <w:r>
              <w:t xml:space="preserve">, </w:t>
            </w:r>
            <w:hyperlink r:id="rId9" w:history="1">
              <w:r w:rsidRPr="00903CF4">
                <w:rPr>
                  <w:rStyle w:val="Hypertextovprepojenie"/>
                </w:rPr>
                <w:t>straosta@vysnyhrusov.sk</w:t>
              </w:r>
            </w:hyperlink>
          </w:p>
          <w:p w:rsidR="007E4EB5" w:rsidRDefault="007E4EB5" w:rsidP="007E4EB5">
            <w:pPr>
              <w:pStyle w:val="Bezriadkovania"/>
            </w:pPr>
          </w:p>
        </w:tc>
        <w:tc>
          <w:tcPr>
            <w:tcW w:w="3822" w:type="dxa"/>
            <w:tcBorders>
              <w:left w:val="nil"/>
              <w:bottom w:val="single" w:sz="4" w:space="0" w:color="auto"/>
            </w:tcBorders>
          </w:tcPr>
          <w:p w:rsidR="007E4EB5" w:rsidRDefault="007E4EB5" w:rsidP="007E4EB5">
            <w:pPr>
              <w:pStyle w:val="Bezriadkovania"/>
              <w:rPr>
                <w:b/>
                <w:sz w:val="24"/>
                <w:szCs w:val="24"/>
              </w:rPr>
            </w:pPr>
          </w:p>
        </w:tc>
      </w:tr>
      <w:tr w:rsidR="007E4EB5" w:rsidTr="007E4EB5">
        <w:trPr>
          <w:trHeight w:val="398"/>
        </w:trPr>
        <w:tc>
          <w:tcPr>
            <w:tcW w:w="5240" w:type="dxa"/>
            <w:tcBorders>
              <w:bottom w:val="single" w:sz="4" w:space="0" w:color="auto"/>
              <w:right w:val="single" w:sz="4" w:space="0" w:color="auto"/>
            </w:tcBorders>
          </w:tcPr>
          <w:p w:rsidR="007E4EB5" w:rsidRDefault="007E4EB5" w:rsidP="007E4EB5">
            <w:pPr>
              <w:pStyle w:val="Bezriadkovania"/>
            </w:pPr>
            <w:r>
              <w:t>Vyhodnotenie pripomienok</w:t>
            </w:r>
          </w:p>
        </w:tc>
        <w:tc>
          <w:tcPr>
            <w:tcW w:w="3822" w:type="dxa"/>
            <w:tcBorders>
              <w:left w:val="single" w:sz="4" w:space="0" w:color="auto"/>
              <w:bottom w:val="single" w:sz="4" w:space="0" w:color="auto"/>
            </w:tcBorders>
          </w:tcPr>
          <w:p w:rsidR="007E4EB5" w:rsidRPr="00A823CC" w:rsidRDefault="00A823CC" w:rsidP="007E4EB5">
            <w:pPr>
              <w:pStyle w:val="Bezriadkovania"/>
              <w:rPr>
                <w:sz w:val="24"/>
                <w:szCs w:val="24"/>
              </w:rPr>
            </w:pPr>
            <w:r w:rsidRPr="00A823CC">
              <w:rPr>
                <w:sz w:val="24"/>
                <w:szCs w:val="24"/>
              </w:rPr>
              <w:t>23.06.2023</w:t>
            </w:r>
          </w:p>
        </w:tc>
      </w:tr>
    </w:tbl>
    <w:p w:rsidR="007E4EB5" w:rsidRDefault="007E4EB5" w:rsidP="007E4EB5">
      <w:pPr>
        <w:pStyle w:val="Bezriadkovania"/>
        <w:rPr>
          <w:b/>
          <w:sz w:val="24"/>
          <w:szCs w:val="24"/>
        </w:rPr>
      </w:pPr>
    </w:p>
    <w:p w:rsidR="007E4EB5" w:rsidRDefault="007E4EB5" w:rsidP="007E4EB5">
      <w:pPr>
        <w:pStyle w:val="Bezriadkovania"/>
        <w:rPr>
          <w:i/>
          <w:sz w:val="24"/>
          <w:szCs w:val="24"/>
        </w:rPr>
      </w:pPr>
      <w:r w:rsidRPr="007E4EB5">
        <w:rPr>
          <w:b/>
          <w:i/>
          <w:sz w:val="24"/>
          <w:szCs w:val="24"/>
        </w:rPr>
        <w:t>Schválené</w:t>
      </w:r>
      <w:r w:rsidRPr="007E4EB5">
        <w:rPr>
          <w:i/>
          <w:sz w:val="24"/>
          <w:szCs w:val="24"/>
        </w:rPr>
        <w:t xml:space="preserve"> VZN :</w:t>
      </w:r>
    </w:p>
    <w:p w:rsidR="007E4EB5" w:rsidRDefault="007E4EB5" w:rsidP="007E4EB5">
      <w:pPr>
        <w:pStyle w:val="Bezriadkovania"/>
        <w:rPr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5240"/>
        <w:gridCol w:w="3822"/>
      </w:tblGrid>
      <w:tr w:rsidR="007E4EB5" w:rsidTr="007E4EB5">
        <w:tc>
          <w:tcPr>
            <w:tcW w:w="5240" w:type="dxa"/>
          </w:tcPr>
          <w:p w:rsidR="007E4EB5" w:rsidRDefault="007E4EB5" w:rsidP="007E4EB5">
            <w:pPr>
              <w:pStyle w:val="Bezriadkovania"/>
              <w:rPr>
                <w:b/>
                <w:sz w:val="24"/>
                <w:szCs w:val="24"/>
              </w:rPr>
            </w:pPr>
            <w:r>
              <w:t>Na zasadnutí OZ dňa :</w:t>
            </w:r>
          </w:p>
        </w:tc>
        <w:tc>
          <w:tcPr>
            <w:tcW w:w="3822" w:type="dxa"/>
          </w:tcPr>
          <w:p w:rsidR="007E4EB5" w:rsidRDefault="007E4EB5" w:rsidP="007E4EB5">
            <w:pPr>
              <w:pStyle w:val="Bezriadkovania"/>
              <w:rPr>
                <w:b/>
                <w:sz w:val="24"/>
                <w:szCs w:val="24"/>
              </w:rPr>
            </w:pPr>
          </w:p>
        </w:tc>
      </w:tr>
      <w:tr w:rsidR="007E4EB5" w:rsidTr="007E4EB5">
        <w:tc>
          <w:tcPr>
            <w:tcW w:w="5240" w:type="dxa"/>
          </w:tcPr>
          <w:p w:rsidR="007E4EB5" w:rsidRDefault="00A823CC" w:rsidP="007E4EB5">
            <w:pPr>
              <w:pStyle w:val="Bezriadkovania"/>
              <w:rPr>
                <w:b/>
                <w:sz w:val="24"/>
                <w:szCs w:val="24"/>
              </w:rPr>
            </w:pPr>
            <w:r>
              <w:t>Vyhlásené vyvesením na úradnej tabuli :</w:t>
            </w:r>
          </w:p>
        </w:tc>
        <w:tc>
          <w:tcPr>
            <w:tcW w:w="3822" w:type="dxa"/>
          </w:tcPr>
          <w:p w:rsidR="007E4EB5" w:rsidRDefault="007E4EB5" w:rsidP="007E4EB5">
            <w:pPr>
              <w:pStyle w:val="Bezriadkovania"/>
              <w:rPr>
                <w:b/>
                <w:sz w:val="24"/>
                <w:szCs w:val="24"/>
              </w:rPr>
            </w:pPr>
          </w:p>
        </w:tc>
      </w:tr>
      <w:tr w:rsidR="007E4EB5" w:rsidTr="007E4EB5">
        <w:tc>
          <w:tcPr>
            <w:tcW w:w="5240" w:type="dxa"/>
          </w:tcPr>
          <w:p w:rsidR="007E4EB5" w:rsidRDefault="00A823CC" w:rsidP="007E4EB5">
            <w:pPr>
              <w:pStyle w:val="Bezriadkovania"/>
              <w:rPr>
                <w:b/>
                <w:sz w:val="24"/>
                <w:szCs w:val="24"/>
              </w:rPr>
            </w:pPr>
            <w:r>
              <w:t>VZN nadobúda platnosť dňom :</w:t>
            </w:r>
          </w:p>
        </w:tc>
        <w:tc>
          <w:tcPr>
            <w:tcW w:w="3822" w:type="dxa"/>
          </w:tcPr>
          <w:p w:rsidR="007E4EB5" w:rsidRDefault="007E4EB5" w:rsidP="007E4EB5">
            <w:pPr>
              <w:pStyle w:val="Bezriadkovania"/>
              <w:rPr>
                <w:b/>
                <w:sz w:val="24"/>
                <w:szCs w:val="24"/>
              </w:rPr>
            </w:pPr>
          </w:p>
        </w:tc>
      </w:tr>
      <w:tr w:rsidR="007E4EB5" w:rsidTr="007E4EB5">
        <w:tc>
          <w:tcPr>
            <w:tcW w:w="5240" w:type="dxa"/>
          </w:tcPr>
          <w:p w:rsidR="007E4EB5" w:rsidRDefault="00A823CC" w:rsidP="007E4EB5">
            <w:pPr>
              <w:pStyle w:val="Bezriadkovania"/>
              <w:rPr>
                <w:b/>
                <w:sz w:val="24"/>
                <w:szCs w:val="24"/>
              </w:rPr>
            </w:pPr>
            <w:r>
              <w:t>VZN nadobúda účinnosť dňom :</w:t>
            </w:r>
          </w:p>
        </w:tc>
        <w:tc>
          <w:tcPr>
            <w:tcW w:w="3822" w:type="dxa"/>
          </w:tcPr>
          <w:p w:rsidR="007E4EB5" w:rsidRDefault="007E4EB5" w:rsidP="007E4EB5">
            <w:pPr>
              <w:pStyle w:val="Bezriadkovania"/>
              <w:rPr>
                <w:b/>
                <w:sz w:val="24"/>
                <w:szCs w:val="24"/>
              </w:rPr>
            </w:pPr>
          </w:p>
        </w:tc>
      </w:tr>
    </w:tbl>
    <w:p w:rsidR="007E4EB5" w:rsidRDefault="007E4EB5" w:rsidP="007E4EB5">
      <w:pPr>
        <w:pStyle w:val="Bezriadkovania"/>
        <w:rPr>
          <w:b/>
          <w:sz w:val="24"/>
          <w:szCs w:val="24"/>
        </w:rPr>
      </w:pPr>
    </w:p>
    <w:p w:rsidR="00A823CC" w:rsidRDefault="00A823CC" w:rsidP="007E4EB5">
      <w:pPr>
        <w:pStyle w:val="Bezriadkovania"/>
        <w:rPr>
          <w:b/>
          <w:sz w:val="24"/>
          <w:szCs w:val="24"/>
        </w:rPr>
      </w:pPr>
    </w:p>
    <w:p w:rsidR="00A823CC" w:rsidRDefault="00A823CC" w:rsidP="007E4EB5">
      <w:pPr>
        <w:pStyle w:val="Bezriadkovania"/>
        <w:rPr>
          <w:b/>
          <w:sz w:val="24"/>
          <w:szCs w:val="24"/>
        </w:rPr>
      </w:pPr>
    </w:p>
    <w:p w:rsidR="00A823CC" w:rsidRDefault="00A823CC" w:rsidP="007E4EB5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</w:t>
      </w:r>
    </w:p>
    <w:p w:rsidR="00A823CC" w:rsidRDefault="00A823CC" w:rsidP="007E4EB5">
      <w:pPr>
        <w:pStyle w:val="Bezriadkovania"/>
        <w:rPr>
          <w:b/>
          <w:sz w:val="24"/>
          <w:szCs w:val="24"/>
        </w:rPr>
      </w:pPr>
    </w:p>
    <w:p w:rsidR="00A823CC" w:rsidRPr="00A823CC" w:rsidRDefault="00A823CC" w:rsidP="00A823CC">
      <w:pPr>
        <w:pStyle w:val="Bezriadkovania"/>
        <w:ind w:left="708"/>
        <w:rPr>
          <w:sz w:val="24"/>
          <w:szCs w:val="24"/>
        </w:rPr>
      </w:pPr>
      <w:r w:rsidRPr="00A823CC">
        <w:rPr>
          <w:sz w:val="24"/>
          <w:szCs w:val="24"/>
        </w:rPr>
        <w:t xml:space="preserve">                                                                                                                   Martin Dudiak</w:t>
      </w:r>
    </w:p>
    <w:p w:rsidR="00A823CC" w:rsidRDefault="00A823CC" w:rsidP="00A823CC">
      <w:pPr>
        <w:pStyle w:val="Bezriadkovania"/>
        <w:ind w:left="708"/>
        <w:rPr>
          <w:sz w:val="24"/>
          <w:szCs w:val="24"/>
        </w:rPr>
      </w:pPr>
      <w:r w:rsidRPr="00A823CC">
        <w:rPr>
          <w:sz w:val="24"/>
          <w:szCs w:val="24"/>
        </w:rPr>
        <w:t xml:space="preserve">                                                                                                                    </w:t>
      </w:r>
      <w:r>
        <w:rPr>
          <w:sz w:val="24"/>
          <w:szCs w:val="24"/>
        </w:rPr>
        <w:t>s</w:t>
      </w:r>
      <w:r w:rsidRPr="00A823CC">
        <w:rPr>
          <w:sz w:val="24"/>
          <w:szCs w:val="24"/>
        </w:rPr>
        <w:t>tarosta obce</w:t>
      </w:r>
    </w:p>
    <w:p w:rsidR="00A823CC" w:rsidRDefault="00A823CC" w:rsidP="00A823CC">
      <w:pPr>
        <w:pStyle w:val="Bezriadkovania"/>
        <w:ind w:left="708"/>
        <w:rPr>
          <w:sz w:val="24"/>
          <w:szCs w:val="24"/>
        </w:rPr>
      </w:pPr>
    </w:p>
    <w:p w:rsidR="00A823CC" w:rsidRDefault="00A823CC" w:rsidP="00A823CC">
      <w:pPr>
        <w:pStyle w:val="Bezriadkovania"/>
        <w:ind w:left="708"/>
        <w:jc w:val="center"/>
        <w:rPr>
          <w:b/>
          <w:sz w:val="32"/>
          <w:szCs w:val="32"/>
        </w:rPr>
      </w:pPr>
      <w:r w:rsidRPr="00A823CC">
        <w:rPr>
          <w:b/>
          <w:sz w:val="32"/>
          <w:szCs w:val="32"/>
        </w:rPr>
        <w:lastRenderedPageBreak/>
        <w:t>Všeobecn</w:t>
      </w:r>
      <w:r>
        <w:rPr>
          <w:b/>
          <w:sz w:val="32"/>
          <w:szCs w:val="32"/>
        </w:rPr>
        <w:t>e záväzné nariadenie obce Vyšný Hrušov</w:t>
      </w:r>
    </w:p>
    <w:p w:rsidR="00A823CC" w:rsidRDefault="00A823CC" w:rsidP="00A823CC">
      <w:pPr>
        <w:pStyle w:val="Bezriadkovania"/>
        <w:ind w:left="70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č. 1/2023</w:t>
      </w:r>
    </w:p>
    <w:p w:rsidR="00A823CC" w:rsidRDefault="00A823CC" w:rsidP="00A823CC">
      <w:pPr>
        <w:pStyle w:val="Bezriadkovania"/>
        <w:ind w:left="708"/>
        <w:jc w:val="center"/>
        <w:rPr>
          <w:b/>
          <w:sz w:val="32"/>
          <w:szCs w:val="32"/>
        </w:rPr>
      </w:pPr>
    </w:p>
    <w:p w:rsidR="00A823CC" w:rsidRDefault="00A823CC" w:rsidP="00A823CC">
      <w:pPr>
        <w:pStyle w:val="Bezriadkovania"/>
        <w:ind w:left="70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 zrušení Základnej školy s materskou školou Vyšný Hrušov 63</w:t>
      </w:r>
      <w:r w:rsidRPr="00A823CC">
        <w:rPr>
          <w:b/>
          <w:sz w:val="32"/>
          <w:szCs w:val="32"/>
        </w:rPr>
        <w:t xml:space="preserve"> a jej súčastí</w:t>
      </w:r>
    </w:p>
    <w:p w:rsidR="00A823CC" w:rsidRDefault="00A823CC" w:rsidP="00A823CC">
      <w:pPr>
        <w:pStyle w:val="Bezriadkovania"/>
        <w:ind w:left="708"/>
        <w:jc w:val="center"/>
        <w:rPr>
          <w:b/>
          <w:sz w:val="32"/>
          <w:szCs w:val="32"/>
        </w:rPr>
      </w:pPr>
    </w:p>
    <w:p w:rsidR="00A823CC" w:rsidRDefault="00A823CC" w:rsidP="00A823CC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A823CC">
        <w:rPr>
          <w:sz w:val="24"/>
          <w:szCs w:val="24"/>
        </w:rPr>
        <w:t>O</w:t>
      </w:r>
      <w:r>
        <w:rPr>
          <w:sz w:val="24"/>
          <w:szCs w:val="24"/>
        </w:rPr>
        <w:t>becné zastupiteľstvo obce Vyšný Hrušov</w:t>
      </w:r>
      <w:r w:rsidRPr="00A823CC">
        <w:rPr>
          <w:sz w:val="24"/>
          <w:szCs w:val="24"/>
        </w:rPr>
        <w:t xml:space="preserve"> vo veciach územnej samosprávy v zmysle § 6 ods. 1 zákona č. 369/1990 Zb. o obecnom zriadení v znení neskorších právnych predpisov, </w:t>
      </w:r>
    </w:p>
    <w:p w:rsidR="00A823CC" w:rsidRDefault="00A823CC" w:rsidP="00A823CC">
      <w:pPr>
        <w:pStyle w:val="Bezriadkovania"/>
        <w:rPr>
          <w:sz w:val="24"/>
          <w:szCs w:val="24"/>
        </w:rPr>
      </w:pPr>
      <w:r w:rsidRPr="00A823CC">
        <w:rPr>
          <w:sz w:val="24"/>
          <w:szCs w:val="24"/>
        </w:rPr>
        <w:t>§ 6 ods. 1 zákona č. 596/2003 Z. z o štátnej správe v školstve a školskej samospráve a</w:t>
      </w:r>
    </w:p>
    <w:p w:rsidR="00A823CC" w:rsidRDefault="00A823CC" w:rsidP="00A823CC">
      <w:pPr>
        <w:pStyle w:val="Bezriadkovania"/>
        <w:rPr>
          <w:sz w:val="24"/>
          <w:szCs w:val="24"/>
        </w:rPr>
      </w:pPr>
      <w:r w:rsidRPr="00A823CC">
        <w:rPr>
          <w:sz w:val="24"/>
          <w:szCs w:val="24"/>
        </w:rPr>
        <w:t xml:space="preserve"> o zmene a doplnení niektorých zákonov v znení neskorších predpisov sa uznieslo na tomto:</w:t>
      </w:r>
    </w:p>
    <w:p w:rsidR="00A823CC" w:rsidRDefault="00A823CC" w:rsidP="00A823CC">
      <w:pPr>
        <w:pStyle w:val="Bezriadkovania"/>
        <w:rPr>
          <w:sz w:val="24"/>
          <w:szCs w:val="24"/>
        </w:rPr>
      </w:pPr>
    </w:p>
    <w:p w:rsidR="00A823CC" w:rsidRDefault="00A823CC" w:rsidP="00A823CC">
      <w:pPr>
        <w:pStyle w:val="Bezriadkovania"/>
        <w:jc w:val="center"/>
      </w:pPr>
      <w:r w:rsidRPr="00A823CC">
        <w:rPr>
          <w:b/>
          <w:sz w:val="28"/>
          <w:szCs w:val="28"/>
        </w:rPr>
        <w:t>všeobecne záväznom nariadení</w:t>
      </w:r>
    </w:p>
    <w:p w:rsidR="00A823CC" w:rsidRPr="00A823CC" w:rsidRDefault="00A823CC" w:rsidP="00A823CC">
      <w:pPr>
        <w:pStyle w:val="Bezriadkovania"/>
        <w:jc w:val="center"/>
      </w:pPr>
      <w:r w:rsidRPr="00A823CC">
        <w:t xml:space="preserve"> </w:t>
      </w:r>
    </w:p>
    <w:p w:rsidR="00A823CC" w:rsidRPr="00A823CC" w:rsidRDefault="00A823CC" w:rsidP="00A823CC">
      <w:pPr>
        <w:pStyle w:val="Bezriadkovania"/>
        <w:jc w:val="center"/>
        <w:rPr>
          <w:b/>
          <w:sz w:val="24"/>
          <w:szCs w:val="24"/>
        </w:rPr>
      </w:pPr>
      <w:r w:rsidRPr="00A823CC">
        <w:rPr>
          <w:b/>
          <w:sz w:val="24"/>
          <w:szCs w:val="24"/>
        </w:rPr>
        <w:t xml:space="preserve">§ 1 </w:t>
      </w:r>
    </w:p>
    <w:p w:rsidR="00A823CC" w:rsidRPr="00A823CC" w:rsidRDefault="00A823CC" w:rsidP="00A823CC">
      <w:pPr>
        <w:pStyle w:val="Bezriadkovania"/>
        <w:jc w:val="center"/>
        <w:rPr>
          <w:b/>
          <w:sz w:val="24"/>
          <w:szCs w:val="24"/>
        </w:rPr>
      </w:pPr>
      <w:r w:rsidRPr="00A823CC">
        <w:rPr>
          <w:b/>
          <w:sz w:val="24"/>
          <w:szCs w:val="24"/>
        </w:rPr>
        <w:t xml:space="preserve">Úvodné ustanovenie </w:t>
      </w:r>
    </w:p>
    <w:p w:rsidR="00A823CC" w:rsidRDefault="00A823CC" w:rsidP="00A823CC">
      <w:pPr>
        <w:pStyle w:val="Bezriadkovania"/>
        <w:jc w:val="center"/>
      </w:pPr>
    </w:p>
    <w:p w:rsidR="00A823CC" w:rsidRDefault="00A823CC" w:rsidP="00A823CC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A823CC">
        <w:rPr>
          <w:sz w:val="24"/>
          <w:szCs w:val="24"/>
        </w:rPr>
        <w:t xml:space="preserve">Účelom tohto všeobecne záväzného nariadenia (ďalej len „nariadenie“) </w:t>
      </w:r>
      <w:r w:rsidRPr="00A823CC">
        <w:rPr>
          <w:b/>
          <w:sz w:val="24"/>
          <w:szCs w:val="24"/>
        </w:rPr>
        <w:t>je zrušenie Základnej školy s materskou školou Vyšný Hrušov 63 a jej súčastí</w:t>
      </w:r>
      <w:r>
        <w:rPr>
          <w:sz w:val="24"/>
          <w:szCs w:val="24"/>
        </w:rPr>
        <w:t xml:space="preserve"> s účinnosťou od 1.9.2023</w:t>
      </w:r>
      <w:r w:rsidRPr="00A823CC">
        <w:rPr>
          <w:sz w:val="24"/>
          <w:szCs w:val="24"/>
        </w:rPr>
        <w:t xml:space="preserve"> na základe Rozhodnutia Ministerstva školstva, vedy, výskumu a športu Slovenskej republiky.</w:t>
      </w:r>
    </w:p>
    <w:p w:rsidR="00A823CC" w:rsidRDefault="00A823CC" w:rsidP="00A823CC">
      <w:pPr>
        <w:pStyle w:val="Bezriadkovania"/>
        <w:rPr>
          <w:sz w:val="24"/>
          <w:szCs w:val="24"/>
        </w:rPr>
      </w:pPr>
    </w:p>
    <w:p w:rsidR="00A823CC" w:rsidRPr="00A823CC" w:rsidRDefault="00A823CC" w:rsidP="00A823CC">
      <w:pPr>
        <w:pStyle w:val="Bezriadkovania"/>
        <w:jc w:val="center"/>
        <w:rPr>
          <w:b/>
          <w:sz w:val="24"/>
          <w:szCs w:val="24"/>
        </w:rPr>
      </w:pPr>
      <w:r w:rsidRPr="00A823CC">
        <w:rPr>
          <w:b/>
          <w:sz w:val="24"/>
          <w:szCs w:val="24"/>
        </w:rPr>
        <w:t>§2</w:t>
      </w:r>
    </w:p>
    <w:p w:rsidR="00A823CC" w:rsidRDefault="00A823CC" w:rsidP="00A823CC">
      <w:pPr>
        <w:pStyle w:val="Bezriadkovania"/>
        <w:jc w:val="center"/>
        <w:rPr>
          <w:b/>
          <w:sz w:val="24"/>
          <w:szCs w:val="24"/>
        </w:rPr>
      </w:pPr>
      <w:r w:rsidRPr="00A823CC">
        <w:rPr>
          <w:b/>
          <w:sz w:val="24"/>
          <w:szCs w:val="24"/>
        </w:rPr>
        <w:t xml:space="preserve"> Zrušenie Základnej školy s materskou školou Vyšný Hrušov 63</w:t>
      </w:r>
    </w:p>
    <w:p w:rsidR="00A823CC" w:rsidRDefault="00A823CC" w:rsidP="00A823CC">
      <w:pPr>
        <w:pStyle w:val="Bezriadkovania"/>
        <w:jc w:val="center"/>
        <w:rPr>
          <w:b/>
          <w:sz w:val="24"/>
          <w:szCs w:val="24"/>
        </w:rPr>
      </w:pPr>
    </w:p>
    <w:p w:rsidR="00334150" w:rsidRDefault="00334150" w:rsidP="00A823CC">
      <w:pPr>
        <w:pStyle w:val="Bezriadkovania"/>
      </w:pPr>
      <w:r>
        <w:t xml:space="preserve">Obecné zastupiteľstvo zrušuje Základnú školu s materskou školou Vyšný Hrušov 63, so sídlom Vyšný Hrušov 63, 067 32 Vyšný Hrušov a jej súčastí: </w:t>
      </w:r>
    </w:p>
    <w:p w:rsidR="00334150" w:rsidRDefault="00334150" w:rsidP="00A823CC">
      <w:pPr>
        <w:pStyle w:val="Bezriadkovania"/>
      </w:pPr>
      <w:r>
        <w:t>- Školský klub detí, Vyšný Hrušov 63, 067 32 Vyšný Hrušov</w:t>
      </w:r>
    </w:p>
    <w:p w:rsidR="00A823CC" w:rsidRDefault="00334150" w:rsidP="00A823CC">
      <w:pPr>
        <w:pStyle w:val="Bezriadkovania"/>
      </w:pPr>
      <w:r>
        <w:t xml:space="preserve"> -Výdajná školská jedáleň, Vyšný Hrušov 63, 067 32 Vyšný Hrušov</w:t>
      </w:r>
    </w:p>
    <w:p w:rsidR="00334150" w:rsidRDefault="00334150" w:rsidP="00A823CC">
      <w:pPr>
        <w:pStyle w:val="Bezriadkovania"/>
      </w:pPr>
      <w:r>
        <w:t>- Školská jedáleň, Vyšný Hrušov 63, 067 32 Vyšný Hrušov</w:t>
      </w:r>
    </w:p>
    <w:p w:rsidR="00334150" w:rsidRDefault="00334150" w:rsidP="00A823CC">
      <w:pPr>
        <w:pStyle w:val="Bezriadkovania"/>
      </w:pPr>
      <w:r>
        <w:t>- Elokované pracovisko Materská škola, Vyšný Hrušov 143, 067 32 Vyšný Hrušov</w:t>
      </w:r>
    </w:p>
    <w:p w:rsidR="00334150" w:rsidRDefault="00334150" w:rsidP="00A823CC">
      <w:pPr>
        <w:pStyle w:val="Bezriadkovania"/>
      </w:pPr>
    </w:p>
    <w:p w:rsidR="00334150" w:rsidRPr="00334150" w:rsidRDefault="00334150" w:rsidP="00334150">
      <w:pPr>
        <w:pStyle w:val="Bezriadkovania"/>
        <w:jc w:val="center"/>
        <w:rPr>
          <w:b/>
          <w:sz w:val="24"/>
          <w:szCs w:val="24"/>
        </w:rPr>
      </w:pPr>
      <w:r w:rsidRPr="00334150">
        <w:rPr>
          <w:b/>
          <w:sz w:val="24"/>
          <w:szCs w:val="24"/>
        </w:rPr>
        <w:t>§ 3</w:t>
      </w:r>
    </w:p>
    <w:p w:rsidR="00334150" w:rsidRDefault="00334150" w:rsidP="00334150">
      <w:pPr>
        <w:pStyle w:val="Bezriadkovania"/>
        <w:jc w:val="center"/>
        <w:rPr>
          <w:b/>
          <w:sz w:val="24"/>
          <w:szCs w:val="24"/>
        </w:rPr>
      </w:pPr>
      <w:r w:rsidRPr="00334150">
        <w:rPr>
          <w:b/>
          <w:sz w:val="24"/>
          <w:szCs w:val="24"/>
        </w:rPr>
        <w:t>Podmienky</w:t>
      </w:r>
      <w:r>
        <w:rPr>
          <w:b/>
          <w:sz w:val="24"/>
          <w:szCs w:val="24"/>
        </w:rPr>
        <w:t xml:space="preserve"> zrušenia Základnej školy s materskou školou Vyšný Hrušov 63</w:t>
      </w:r>
    </w:p>
    <w:p w:rsidR="00334150" w:rsidRDefault="00334150" w:rsidP="00334150">
      <w:pPr>
        <w:pStyle w:val="Bezriadkovania"/>
        <w:jc w:val="center"/>
        <w:rPr>
          <w:b/>
          <w:sz w:val="24"/>
          <w:szCs w:val="24"/>
        </w:rPr>
      </w:pPr>
    </w:p>
    <w:p w:rsidR="00334150" w:rsidRPr="00334150" w:rsidRDefault="00334150" w:rsidP="00334150">
      <w:pPr>
        <w:pStyle w:val="Bezriadkovania"/>
        <w:numPr>
          <w:ilvl w:val="0"/>
          <w:numId w:val="1"/>
        </w:numPr>
        <w:rPr>
          <w:sz w:val="24"/>
          <w:szCs w:val="24"/>
        </w:rPr>
      </w:pPr>
      <w:r w:rsidRPr="00334150">
        <w:rPr>
          <w:sz w:val="24"/>
          <w:szCs w:val="24"/>
        </w:rPr>
        <w:t xml:space="preserve">Podmienkou pre zrušenie Základnej školy s materskou školou Vyšný Hrušov 63 a jej súčastí je právoplatné súhlasné rozhodnutie Ministerstva školstva, vedy, výskumu a športu Slovenskej republiky (ďalej len „ministerstvo“) o vyradení Základnej školy s materskou školou Vyšný Hrušov 63 a jej súčastí zo Siete škôl a školských zariadení Slovenskej republiky vydané v zmysle príslušných ustanovení zákona a na základe žiadosti Obce Vyšný Hrušov. </w:t>
      </w:r>
    </w:p>
    <w:p w:rsidR="00334150" w:rsidRDefault="00334150" w:rsidP="00334150">
      <w:pPr>
        <w:pStyle w:val="Bezriadkovania"/>
        <w:numPr>
          <w:ilvl w:val="0"/>
          <w:numId w:val="1"/>
        </w:numPr>
      </w:pPr>
      <w:r w:rsidRPr="00334150">
        <w:rPr>
          <w:sz w:val="24"/>
          <w:szCs w:val="24"/>
        </w:rPr>
        <w:t xml:space="preserve"> V prípade ak ministerstvo nevydá právoplatné súhlasné rozhodnutie o vyradení Základnej školy s materskou školou Vyšný Hrušov 63 a jej súčastí zo Siete škôl a školských zariadení Slovenskej republiky podľa § 3 ods. 1 tohto naria</w:t>
      </w:r>
      <w:r w:rsidR="00F806CE">
        <w:rPr>
          <w:sz w:val="24"/>
          <w:szCs w:val="24"/>
        </w:rPr>
        <w:t>denia, tak Základná škola s materskou školou Vyšný Hrušov 63</w:t>
      </w:r>
      <w:r w:rsidRPr="00334150">
        <w:rPr>
          <w:sz w:val="24"/>
          <w:szCs w:val="24"/>
        </w:rPr>
        <w:t xml:space="preserve"> a jej súčasti nebudú zrušené</w:t>
      </w:r>
      <w:r>
        <w:t xml:space="preserve">. </w:t>
      </w:r>
    </w:p>
    <w:p w:rsidR="00334150" w:rsidRDefault="00334150" w:rsidP="00334150">
      <w:pPr>
        <w:pStyle w:val="Bezriadkovania"/>
        <w:ind w:left="720"/>
        <w:rPr>
          <w:sz w:val="24"/>
          <w:szCs w:val="24"/>
        </w:rPr>
      </w:pPr>
    </w:p>
    <w:p w:rsidR="00334150" w:rsidRDefault="00334150" w:rsidP="00334150">
      <w:pPr>
        <w:pStyle w:val="Bezriadkovania"/>
        <w:ind w:left="720"/>
        <w:rPr>
          <w:sz w:val="24"/>
          <w:szCs w:val="24"/>
        </w:rPr>
      </w:pPr>
    </w:p>
    <w:p w:rsidR="00334150" w:rsidRDefault="00334150" w:rsidP="00334150">
      <w:pPr>
        <w:pStyle w:val="Bezriadkovania"/>
        <w:ind w:left="720"/>
        <w:rPr>
          <w:sz w:val="24"/>
          <w:szCs w:val="24"/>
        </w:rPr>
      </w:pPr>
    </w:p>
    <w:p w:rsidR="00334150" w:rsidRPr="00334150" w:rsidRDefault="00334150" w:rsidP="00334150">
      <w:pPr>
        <w:pStyle w:val="Bezriadkovania"/>
        <w:ind w:left="720"/>
        <w:jc w:val="center"/>
        <w:rPr>
          <w:b/>
          <w:sz w:val="24"/>
          <w:szCs w:val="24"/>
        </w:rPr>
      </w:pPr>
      <w:r w:rsidRPr="00334150">
        <w:rPr>
          <w:b/>
          <w:sz w:val="24"/>
          <w:szCs w:val="24"/>
        </w:rPr>
        <w:lastRenderedPageBreak/>
        <w:t>§ 4</w:t>
      </w:r>
    </w:p>
    <w:p w:rsidR="00334150" w:rsidRDefault="00334150" w:rsidP="00334150">
      <w:pPr>
        <w:pStyle w:val="Bezriadkovania"/>
        <w:ind w:left="720"/>
        <w:jc w:val="center"/>
        <w:rPr>
          <w:b/>
          <w:sz w:val="24"/>
          <w:szCs w:val="24"/>
        </w:rPr>
      </w:pPr>
      <w:r w:rsidRPr="00334150">
        <w:rPr>
          <w:b/>
          <w:sz w:val="24"/>
          <w:szCs w:val="24"/>
        </w:rPr>
        <w:t>Záverečné ustanovenia</w:t>
      </w:r>
    </w:p>
    <w:p w:rsidR="00037041" w:rsidRDefault="00037041" w:rsidP="00334150">
      <w:pPr>
        <w:pStyle w:val="Bezriadkovania"/>
        <w:ind w:left="720"/>
        <w:jc w:val="center"/>
        <w:rPr>
          <w:b/>
          <w:sz w:val="24"/>
          <w:szCs w:val="24"/>
        </w:rPr>
      </w:pPr>
    </w:p>
    <w:p w:rsidR="00037041" w:rsidRDefault="005721FF" w:rsidP="00037041">
      <w:pPr>
        <w:pStyle w:val="Bezriadkovania"/>
        <w:numPr>
          <w:ilvl w:val="0"/>
          <w:numId w:val="2"/>
        </w:numPr>
      </w:pPr>
      <w:r>
        <w:t>Toto VZN bolo schválené O</w:t>
      </w:r>
      <w:bookmarkStart w:id="0" w:name="_GoBack"/>
      <w:bookmarkEnd w:id="0"/>
      <w:r w:rsidR="00037041">
        <w:t xml:space="preserve">becným zastupiteľstvom obce Vyšný Hrušov, uznesením číslo xxx zo dňa xx.xx.2023. </w:t>
      </w:r>
    </w:p>
    <w:p w:rsidR="00037041" w:rsidRDefault="00037041" w:rsidP="00037041">
      <w:pPr>
        <w:pStyle w:val="Bezriadkovania"/>
        <w:numPr>
          <w:ilvl w:val="0"/>
          <w:numId w:val="2"/>
        </w:numPr>
      </w:pPr>
      <w:r>
        <w:t>Toto nariadenie nadobúda platnosť pätnástym dňom od jeho vyvesenia na úradnej tabuli Obce Vyšný Hrušov a účinnosť dňom 1.9.2023 v tom prípade, že ministerstvo predtým vydá právoplatné súhlasné rozhodnutie o vyradení Základnej školy s materskou školou Vyšný Hrušov 63 a jej súčastí zo siete škôl a školských zariadení.</w:t>
      </w:r>
    </w:p>
    <w:p w:rsidR="00037041" w:rsidRDefault="00037041" w:rsidP="00037041">
      <w:pPr>
        <w:pStyle w:val="Bezriadkovania"/>
        <w:numPr>
          <w:ilvl w:val="0"/>
          <w:numId w:val="2"/>
        </w:numPr>
      </w:pPr>
      <w:r>
        <w:t>V prípade, že ministerstvo nevydá právoplatné súhlasné rozhodnutie v zmysle § 4 ods.1 tohto nariadenia do 31. augusta 2023, tak toto nariadenie stráca platnosť.</w:t>
      </w:r>
    </w:p>
    <w:p w:rsidR="00037041" w:rsidRDefault="00037041" w:rsidP="00037041">
      <w:pPr>
        <w:pStyle w:val="Bezriadkovania"/>
      </w:pPr>
    </w:p>
    <w:p w:rsidR="00037041" w:rsidRDefault="00037041" w:rsidP="00037041">
      <w:pPr>
        <w:pStyle w:val="Bezriadkovania"/>
      </w:pPr>
    </w:p>
    <w:p w:rsidR="00037041" w:rsidRDefault="00037041" w:rsidP="00037041">
      <w:pPr>
        <w:pStyle w:val="Bezriadkovania"/>
      </w:pPr>
    </w:p>
    <w:p w:rsidR="00037041" w:rsidRDefault="00037041" w:rsidP="00037041">
      <w:pPr>
        <w:pStyle w:val="Bezriadkovania"/>
      </w:pPr>
    </w:p>
    <w:p w:rsidR="00037041" w:rsidRDefault="00037041" w:rsidP="00037041">
      <w:pPr>
        <w:pStyle w:val="Bezriadkovania"/>
      </w:pPr>
      <w:r>
        <w:t>Vo Vyšnom Hrušove, dňa 06.06.2023</w:t>
      </w:r>
    </w:p>
    <w:p w:rsidR="00037041" w:rsidRDefault="00037041" w:rsidP="00037041">
      <w:pPr>
        <w:pStyle w:val="Bezriadkovania"/>
      </w:pPr>
    </w:p>
    <w:p w:rsidR="00037041" w:rsidRDefault="00037041" w:rsidP="00037041">
      <w:pPr>
        <w:pStyle w:val="Bezriadkovania"/>
      </w:pPr>
    </w:p>
    <w:p w:rsidR="00037041" w:rsidRDefault="00037041" w:rsidP="00037041">
      <w:pPr>
        <w:pStyle w:val="Bezriadkovania"/>
      </w:pPr>
    </w:p>
    <w:p w:rsidR="00037041" w:rsidRDefault="00037041" w:rsidP="00037041">
      <w:pPr>
        <w:pStyle w:val="Bezriadkovania"/>
      </w:pPr>
      <w:r>
        <w:t xml:space="preserve">                                                                                                                ............................................................</w:t>
      </w:r>
    </w:p>
    <w:p w:rsidR="00037041" w:rsidRDefault="00037041" w:rsidP="00037041">
      <w:pPr>
        <w:pStyle w:val="Bezriadkovania"/>
      </w:pPr>
      <w:r>
        <w:t xml:space="preserve">                                                                                                                                           Martin Dudiak</w:t>
      </w:r>
    </w:p>
    <w:p w:rsidR="00037041" w:rsidRPr="00037041" w:rsidRDefault="00037041" w:rsidP="00037041">
      <w:pPr>
        <w:pStyle w:val="Bezriadkovania"/>
      </w:pPr>
      <w:r>
        <w:t xml:space="preserve">                                                                                                                               starosta obce Vyšný Hrušov</w:t>
      </w:r>
    </w:p>
    <w:sectPr w:rsidR="00037041" w:rsidRPr="000370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512A" w:rsidRDefault="003E512A" w:rsidP="006847BC">
      <w:pPr>
        <w:spacing w:after="0" w:line="240" w:lineRule="auto"/>
      </w:pPr>
      <w:r>
        <w:separator/>
      </w:r>
    </w:p>
  </w:endnote>
  <w:endnote w:type="continuationSeparator" w:id="0">
    <w:p w:rsidR="003E512A" w:rsidRDefault="003E512A" w:rsidP="006847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512A" w:rsidRDefault="003E512A" w:rsidP="006847BC">
      <w:pPr>
        <w:spacing w:after="0" w:line="240" w:lineRule="auto"/>
      </w:pPr>
      <w:r>
        <w:separator/>
      </w:r>
    </w:p>
  </w:footnote>
  <w:footnote w:type="continuationSeparator" w:id="0">
    <w:p w:rsidR="003E512A" w:rsidRDefault="003E512A" w:rsidP="006847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3175B6"/>
    <w:multiLevelType w:val="hybridMultilevel"/>
    <w:tmpl w:val="E348BEA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FB7D7D"/>
    <w:multiLevelType w:val="hybridMultilevel"/>
    <w:tmpl w:val="12685D34"/>
    <w:lvl w:ilvl="0" w:tplc="9D60DE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7BC"/>
    <w:rsid w:val="00037041"/>
    <w:rsid w:val="00334150"/>
    <w:rsid w:val="003E512A"/>
    <w:rsid w:val="005721FF"/>
    <w:rsid w:val="006847BC"/>
    <w:rsid w:val="007E4EB5"/>
    <w:rsid w:val="00A823CC"/>
    <w:rsid w:val="00D005C1"/>
    <w:rsid w:val="00F8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00B847-07E4-416A-9D98-5736DC48D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6847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6847BC"/>
  </w:style>
  <w:style w:type="paragraph" w:styleId="Pta">
    <w:name w:val="footer"/>
    <w:basedOn w:val="Normlny"/>
    <w:link w:val="PtaChar"/>
    <w:uiPriority w:val="99"/>
    <w:unhideWhenUsed/>
    <w:rsid w:val="006847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6847BC"/>
  </w:style>
  <w:style w:type="paragraph" w:styleId="Bezriadkovania">
    <w:name w:val="No Spacing"/>
    <w:uiPriority w:val="1"/>
    <w:qFormat/>
    <w:rsid w:val="006847BC"/>
    <w:pPr>
      <w:spacing w:after="0" w:line="240" w:lineRule="auto"/>
    </w:pPr>
  </w:style>
  <w:style w:type="table" w:styleId="Mriekatabuky">
    <w:name w:val="Table Grid"/>
    <w:basedOn w:val="Normlnatabuka"/>
    <w:uiPriority w:val="39"/>
    <w:rsid w:val="007E4E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iPriority w:val="99"/>
    <w:unhideWhenUsed/>
    <w:rsid w:val="007E4E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ysnyhrusov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traosta@vysnyhrusov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690</Words>
  <Characters>3938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OLEXOVÁ Lucia</dc:creator>
  <cp:keywords/>
  <dc:description/>
  <cp:lastModifiedBy>OLEXOVÁ Lucia</cp:lastModifiedBy>
  <cp:revision>3</cp:revision>
  <dcterms:created xsi:type="dcterms:W3CDTF">2023-06-06T06:58:00Z</dcterms:created>
  <dcterms:modified xsi:type="dcterms:W3CDTF">2023-06-06T07:59:00Z</dcterms:modified>
</cp:coreProperties>
</file>